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240"/>
      </w:pPr>
      <w:r>
        <w:rPr>
          <w:i/>
          <w:color w:val="6B7785"/>
          <w:sz w:val="18"/>
          <w:szCs w:val="18"/>
        </w:rPr>
        <w:t xml:space="preserve">TramitaClaroren txantiloi editagarria, Bizkaian senideen arteko diru-mailegu baterako. Bete kortxete artean dagoena, egokitu itzulketa-egutegia eta interesak adostutakoaren arabera, ezabatu ohar gris hauek eta sinatu bi ale. Gida: </w:t>
      </w:r>
      <w:hyperlink r:id="rIdLink1" w:history="1">
        <w:r>
          <w:rPr>
            <w:i/>
            <w:color w:val="1F4E79"/>
            <w:sz w:val="18"/>
            <w:szCs w:val="18"/>
            <w:u w:val="single"/>
          </w:rPr>
          <w:t>tramitaclaro.com/eu/gidak/familia-mailegua-600-eredua-bizkaia/</w:t>
        </w:r>
      </w:hyperlink>
    </w:p>
    <w:p>
      <w:pPr>
        <w:spacing w:before="240" w:after="360"/>
        <w:jc w:val="center"/>
      </w:pPr>
      <w:r>
        <w:rPr>
          <w:b/>
          <w:sz w:val="30"/>
          <w:szCs w:val="30"/>
        </w:rPr>
        <w:t xml:space="preserve">DIRU-MAILEGUAREN KONTRATU PRIBATUA</w:t>
      </w:r>
    </w:p>
    <w:p>
      <w:pPr>
        <w:keepNext/>
        <w:spacing w:before="240" w:after="160"/>
      </w:pPr>
      <w:r>
        <w:rPr>
          <w:b/>
          <w:sz w:val="22"/>
          <w:szCs w:val="22"/>
        </w:rPr>
        <w:t xml:space="preserve">BILDU DIRA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1.	</w:t>
      </w:r>
      <w:r>
        <w:rPr>
          <w:highlight w:val="yellow"/>
        </w:rPr>
        <w:t xml:space="preserve">[Mailegua ematen duenaren izen-abizenak]</w:t>
      </w:r>
      <w:r>
        <w:t xml:space="preserve">, NAN/AIZ </w:t>
      </w:r>
      <w:r>
        <w:rPr>
          <w:highlight w:val="yellow"/>
        </w:rPr>
        <w:t xml:space="preserve">[zenbakia]</w:t>
      </w:r>
      <w:r>
        <w:t xml:space="preserve">, egoitza fiskala: </w:t>
      </w:r>
      <w:r>
        <w:rPr>
          <w:highlight w:val="yellow"/>
        </w:rPr>
        <w:t xml:space="preserve">[kalea, zenbakia, solairua, posta-kodea eta udalerria]</w:t>
      </w:r>
      <w:r>
        <w:t xml:space="preserve">, aurrerantzean "mailegu-emailea".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2.	</w:t>
      </w:r>
      <w:r>
        <w:rPr>
          <w:highlight w:val="yellow"/>
        </w:rPr>
        <w:t xml:space="preserve">[Mailegua jasotzen duenaren izen-abizenak]</w:t>
      </w:r>
      <w:r>
        <w:t xml:space="preserve">, NAN/AIZ </w:t>
      </w:r>
      <w:r>
        <w:rPr>
          <w:highlight w:val="yellow"/>
        </w:rPr>
        <w:t xml:space="preserve">[zenbakia]</w:t>
      </w:r>
      <w:r>
        <w:t xml:space="preserve">, egoitza fiskala: </w:t>
      </w:r>
      <w:r>
        <w:rPr>
          <w:highlight w:val="yellow"/>
        </w:rPr>
        <w:t xml:space="preserve">[kalea, zenbakia, solairua, posta-kodea eta udalerria]</w:t>
      </w:r>
      <w:r>
        <w:t xml:space="preserve">, aurrerantzean "mailegu-hartzailea".</w:t>
      </w:r>
    </w:p>
    <w:p>
      <w:pPr>
        <w:keepNext/>
        <w:spacing w:before="240" w:after="160"/>
      </w:pPr>
      <w:r>
        <w:rPr>
          <w:b/>
          <w:sz w:val="22"/>
          <w:szCs w:val="22"/>
        </w:rPr>
        <w:t xml:space="preserve">ADIERAZTEN DUTE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1.	Mailegu-emaileak </w:t>
      </w:r>
      <w:r>
        <w:rPr>
          <w:highlight w:val="yellow"/>
        </w:rPr>
        <w:t xml:space="preserve">[zenbatekoa]</w:t>
      </w:r>
      <w:r>
        <w:t xml:space="preserve"> EUR eman zizkion mailegu-hartzaileari </w:t>
      </w:r>
      <w:r>
        <w:rPr>
          <w:highlight w:val="yellow"/>
        </w:rPr>
        <w:t xml:space="preserve">[transferentziaren data, adibidez 2026ko irailaren 3an]</w:t>
      </w:r>
      <w:r>
        <w:t xml:space="preserve">, banku-transferentzia bidez, bere kontutik mailegu-hartzailearen kontura.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2.	Diru-emate hori mailegu bat da, mailegu-hartzaileak itzuliko duena, eta ez dohaintza bat; alderdiek dokumentu honen bidez formalizatu nahi dute, ondoko klausulen arabera.</w:t>
      </w:r>
    </w:p>
    <w:p>
      <w:pPr>
        <w:keepNext/>
        <w:spacing w:before="240" w:after="160"/>
      </w:pPr>
      <w:r>
        <w:rPr>
          <w:b/>
          <w:sz w:val="22"/>
          <w:szCs w:val="22"/>
        </w:rPr>
        <w:t xml:space="preserve">KLAUSULAK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1.	Zenbatekoa. Mailegu-emaileak </w:t>
      </w:r>
      <w:r>
        <w:rPr>
          <w:highlight w:val="yellow"/>
        </w:rPr>
        <w:t xml:space="preserve">[zenbatekoa]</w:t>
      </w:r>
      <w:r>
        <w:t xml:space="preserve"> EUR uzten dizkio mailegu-hartzaileari, eta mailegu-hartzaileak aitortzen du aipatutako transferentziaren bidez jaso dituela.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2.	Itzulketa. Mailegu-hartzaileak utzitako kopurua itzuliko du </w:t>
      </w:r>
      <w:r>
        <w:rPr>
          <w:highlight w:val="yellow"/>
        </w:rPr>
        <w:t xml:space="preserve">[kopurua]</w:t>
      </w:r>
      <w:r>
        <w:t xml:space="preserve"> hileko kuotatan, kuota bakoitza </w:t>
      </w:r>
      <w:r>
        <w:rPr>
          <w:highlight w:val="yellow"/>
        </w:rPr>
        <w:t xml:space="preserve">[kuotaren zenbatekoa]</w:t>
      </w:r>
      <w:r>
        <w:t xml:space="preserve"> EUR-koa, mailegu-emailearen kontura egindako transferentzia bidez, hilabete bakoitzeko </w:t>
      </w:r>
      <w:r>
        <w:rPr>
          <w:highlight w:val="yellow"/>
        </w:rPr>
        <w:t xml:space="preserve">[eguna, adibidez 5ean]</w:t>
      </w:r>
      <w:r>
        <w:t xml:space="preserve">, </w:t>
      </w:r>
      <w:r>
        <w:rPr>
          <w:highlight w:val="yellow"/>
        </w:rPr>
        <w:t xml:space="preserve">[lehen kuotaren data, adibidez 2026ko urriaren 5etik]</w:t>
      </w:r>
      <w:r>
        <w:t xml:space="preserve"> </w:t>
      </w:r>
      <w:r>
        <w:rPr>
          <w:highlight w:val="yellow"/>
        </w:rPr>
        <w:t xml:space="preserve">[azken kuotaren data, adibidez 2033ko maiatzaren 5era]</w:t>
      </w:r>
      <w:r>
        <w:t xml:space="preserve"> arte, biak barne.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3.	Interesak. Maileguak ez du interesik sortzen: mailegu-hartzaileak utzitako kopurua baino ez du itzuliko. </w:t>
      </w:r>
      <w:r>
        <w:rPr>
          <w:highlight w:val="yellow"/>
        </w:rPr>
        <w:t xml:space="preserve">[Interesak adosten badituzue, ordeztu klausula hau urteko interes-tasarekin eta nola ordaintzen den.]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4.	Aurretiazko itzulketa. Mailegu-hartzaileak lehenago itzul dezake, osorik edo zati batean, zigorrik gabe. Aurretik itzultzen duena azken kuotetatik kenduko da.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5.	Ez-ordaintzea. Mailegu-hartzaileak </w:t>
      </w:r>
      <w:r>
        <w:rPr>
          <w:highlight w:val="yellow"/>
        </w:rPr>
        <w:t xml:space="preserve">[kopurua]</w:t>
      </w:r>
      <w:r>
        <w:t xml:space="preserve"> kuota ordaintzen ez baditu, mailegu-emaileak itzultzeko geratzen den guztia batera eskatu ahal izango dio.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6.	Zergak. Mailegua Ondare Eskualdaketen eta Egintza Juridiko Dokumentatuen gaineko Zergaren mende dago, baina salbuetsita dago. Mailegu-hartzaileak, Bizkaian egoitza fiskala duenez, Bizkaiko Foru Ogasunean aurkeztuko du, 600 ereduarekin, Internet bidez (L20 formularioa), egintza edo kontratua egiten denetik 30 egun balioduneko epean, kontratuaren kopia eta transferentziaren frogagiria erantsita.</w:t>
      </w:r>
    </w:p>
    <w:p>
      <w:pPr>
        <w:tabs>
          <w:tab w:val="left" w:pos="425"/>
        </w:tabs>
        <w:spacing w:before="0" w:after="160"/>
        <w:ind w:left="425" w:hanging="425"/>
      </w:pPr>
      <w:r>
        <w:t xml:space="preserve">7.	Alderdiek transferentziaren eta itzulketa bakoitzaren frogagiriak gordeko dituzte.</w:t>
      </w:r>
    </w:p>
    <w:p>
      <w:pPr>
        <w:spacing w:before="200" w:after="160"/>
      </w:pPr>
      <w:r>
        <w:t xml:space="preserve">Kontratu honen edukiarekin ados egonik, mailegu-emaileak eta mailegu-hartzaileak bi aletan sinatzen dute adierazitako tokian eta datan.</w:t>
      </w:r>
    </w:p>
    <w:p>
      <w:pPr>
        <w:spacing w:before="200" w:after="160"/>
      </w:pPr>
      <w:r>
        <w:t xml:space="preserve">Lekua: </w:t>
      </w:r>
      <w:r>
        <w:rPr>
          <w:highlight w:val="yellow"/>
        </w:rPr>
        <w:t xml:space="preserve">[udalerria]</w:t>
      </w:r>
      <w:r>
        <w:t xml:space="preserve">. Data: </w:t>
      </w:r>
      <w:r>
        <w:rPr>
          <w:highlight w:val="yellow"/>
        </w:rPr>
        <w:t xml:space="preserve">[sinaduraren data]</w:t>
      </w:r>
      <w:r>
        <w:t xml:space="preserve">.</w:t>
      </w:r>
    </w:p>
    <w:p>
      <w:pPr>
        <w:keepNext/>
        <w:tabs>
          <w:tab w:val="left" w:pos="4820"/>
        </w:tabs>
        <w:spacing w:before="360" w:after="1300"/>
      </w:pPr>
      <w:r>
        <w:rPr>
          <w:b/>
          <w:sz w:val="18"/>
          <w:szCs w:val="18"/>
        </w:rPr>
        <w:t xml:space="preserve">MAILEGU-EMAILEAREN SINADURA	MAILEGU-HARTZAILEAREN SINADURA</w:t>
      </w:r>
    </w:p>
    <w:p>
      <w:pPr>
        <w:tabs>
          <w:tab w:val="left" w:pos="4820"/>
        </w:tabs>
        <w:spacing w:before="0" w:after="240"/>
      </w:pPr>
      <w:r>
        <w:rPr>
          <w:highlight w:val="yellow"/>
        </w:rPr>
        <w:t xml:space="preserve">[izen-abizenak]</w:t>
      </w:r>
      <w:r>
        <w:t xml:space="preserve">	</w:t>
      </w:r>
      <w:r>
        <w:rPr>
          <w:highlight w:val="yellow"/>
        </w:rPr>
        <w:t xml:space="preserve">[izen-abizenak]</w:t>
      </w:r>
    </w:p>
    <w:p>
      <w:pPr>
        <w:spacing w:before="120" w:after="240"/>
      </w:pPr>
      <w:r>
        <w:rPr>
          <w:i/>
          <w:color w:val="6B7785"/>
          <w:sz w:val="18"/>
          <w:szCs w:val="18"/>
        </w:rPr>
        <w:t xml:space="preserve">Gogoratu: adostutakoaren arabera itzultzen ez den mailegu bat dohaintzatzat har daiteke. Gorde kuota bakoitzaren frogagiriak.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1"/>
        <w:szCs w:val="21"/>
        <w:lang w:val="eu-ES"/>
      </w:rPr>
    </w:rPrDefault>
    <w:pPrDefault>
      <w:pPr>
        <w:spacing w:line="300" w:lineRule="auto"/>
      </w:pPr>
    </w:pPrDefault>
  </w:docDefaults>
  <w:style w:type="paragraph" w:default="1" w:styleId="Normal">
    <w:name w:val="Normal"/>
    <w:rPr>
      <w:rFonts w:ascii="Arial" w:hAnsi="Arial" w:eastAsia="Arial" w:cs="Arial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1" Type="http://schemas.openxmlformats.org/officeDocument/2006/relationships/hyperlink" Target="https://tramitaclaro.com/eu/gidak/familia-mailegua-600-eredua-bizkaia/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Familiako diru-maileguaren kontratu pribatuaren txantiloia (Bizkaia)</dc:title>
  <dc:creator>TramitaClaro</dc:creator>
  <dc:language>eu-ES</dc:language>
  <dcterms:created xsi:type="dcterms:W3CDTF">2026-11-03T00:00:00Z</dcterms:created>
  <dcterms:modified xsi:type="dcterms:W3CDTF">2026-11-03T00:00:00Z</dcterms:modified>
</cp:coreProperties>
</file>